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196531B9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430B0901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+*xfs*pvs*Akl*cvA*xBj*qkc*uaj*ktB*ckc*wub*pBk*-</w:t>
            </w:r>
            <w:r>
              <w:rPr>
                <w:rFonts w:ascii="PDF417x" w:hAnsi="PDF417x"/>
                <w:sz w:val="24"/>
                <w:szCs w:val="24"/>
              </w:rPr>
              <w:br/>
              <w:t>+*yqw*ttx*tAt*ysd*ugB*dzb*khx*wEe*ozb*fsc*zew*-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+*eDs*lyd*lyd*lyd*lyd*oFy*Dxo*gcw*jgs*Eaz*zfE*-</w:t>
            </w:r>
            <w:r>
              <w:rPr>
                <w:rFonts w:ascii="PDF417x" w:hAnsi="PDF417x"/>
                <w:sz w:val="24"/>
                <w:szCs w:val="24"/>
              </w:rPr>
              <w:br/>
              <w:t>+*ftw*nra*Dno*nqB*qBB*fnk*Bjj*CAl*rak*vFk*onA*-</w:t>
            </w:r>
            <w:r>
              <w:rPr>
                <w:rFonts w:ascii="PDF417x" w:hAnsi="PDF417x"/>
                <w:sz w:val="24"/>
                <w:szCs w:val="24"/>
              </w:rPr>
              <w:br/>
              <w:t>+*ftA*zha*tvt*wdE*ugB*sqc*mbq*boy*sCh*jCy*uws*-</w:t>
            </w:r>
            <w:r>
              <w:rPr>
                <w:rFonts w:ascii="PDF417x" w:hAnsi="PDF417x"/>
                <w:sz w:val="24"/>
                <w:szCs w:val="24"/>
              </w:rPr>
              <w:br/>
              <w:t>+*xjq*jgD*uny*dBw*nps*lub*ggj*gCi*Esz*qlw*uzq*-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30B7BB21" w14:textId="77777777" w:rsidTr="005F330D">
        <w:trPr>
          <w:trHeight w:val="851"/>
        </w:trPr>
        <w:tc>
          <w:tcPr>
            <w:tcW w:w="0" w:type="auto"/>
          </w:tcPr>
          <w:p w14:paraId="5A314F30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641258BA" wp14:editId="2EE2B9CD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7FFEFE35" w14:textId="77777777" w:rsidTr="004F6767">
        <w:trPr>
          <w:trHeight w:val="276"/>
        </w:trPr>
        <w:tc>
          <w:tcPr>
            <w:tcW w:w="0" w:type="auto"/>
          </w:tcPr>
          <w:p w14:paraId="1392C0E6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51E1E250" w14:textId="77777777" w:rsidTr="004F6767">
        <w:trPr>
          <w:trHeight w:val="291"/>
        </w:trPr>
        <w:tc>
          <w:tcPr>
            <w:tcW w:w="0" w:type="auto"/>
          </w:tcPr>
          <w:p w14:paraId="746B4278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52697A58" w14:textId="77777777" w:rsidTr="004F6767">
        <w:trPr>
          <w:trHeight w:val="276"/>
        </w:trPr>
        <w:tc>
          <w:tcPr>
            <w:tcW w:w="0" w:type="auto"/>
          </w:tcPr>
          <w:p w14:paraId="61B4067B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6B24A282" w14:textId="77777777" w:rsidTr="004F6767">
        <w:trPr>
          <w:trHeight w:val="291"/>
        </w:trPr>
        <w:tc>
          <w:tcPr>
            <w:tcW w:w="0" w:type="auto"/>
          </w:tcPr>
          <w:p w14:paraId="33875DC2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777B368E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CE8E3FD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110-03/25-01/01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1D7F4B3C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2140-5-02-25-2</w:t>
      </w:r>
    </w:p>
    <w:p w14:paraId="46DC6D92" w14:textId="2AFA0780" w:rsidR="00B92D0F" w:rsidRPr="00303F0D" w:rsidRDefault="00D364C6" w:rsidP="00303F0D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27.03.2025.</w:t>
      </w:r>
    </w:p>
    <w:p w14:paraId="42C58EED" w14:textId="77777777" w:rsidR="00303F0D" w:rsidRPr="00303F0D" w:rsidRDefault="00303F0D" w:rsidP="00303F0D">
      <w:pPr>
        <w:widowControl w:val="0"/>
        <w:suppressAutoHyphens/>
        <w:ind w:right="140"/>
        <w:jc w:val="right"/>
        <w:rPr>
          <w:rFonts w:ascii="Times New Roman" w:eastAsia="Liberation Serif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303F0D">
        <w:rPr>
          <w:rFonts w:ascii="Times New Roman" w:eastAsia="Liberation Serif" w:hAnsi="Times New Roman" w:cs="Times New Roman"/>
          <w:noProof w:val="0"/>
          <w:kern w:val="1"/>
          <w:sz w:val="24"/>
          <w:szCs w:val="24"/>
          <w:lang w:eastAsia="zh-CN" w:bidi="hi-IN"/>
        </w:rPr>
        <w:t xml:space="preserve">                                                                                                    </w:t>
      </w:r>
      <w:r w:rsidRPr="00303F0D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GRADSKO VIJEĆE</w:t>
      </w:r>
    </w:p>
    <w:p w14:paraId="3008FC68" w14:textId="77777777" w:rsidR="00303F0D" w:rsidRPr="00303F0D" w:rsidRDefault="00303F0D" w:rsidP="00303F0D">
      <w:pPr>
        <w:widowControl w:val="0"/>
        <w:suppressAutoHyphens/>
        <w:ind w:right="140"/>
        <w:jc w:val="right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303F0D">
        <w:rPr>
          <w:rFonts w:ascii="Times New Roman" w:eastAsia="Liberation Serif" w:hAnsi="Times New Roman" w:cs="Times New Roman"/>
          <w:noProof w:val="0"/>
          <w:kern w:val="1"/>
          <w:sz w:val="24"/>
          <w:szCs w:val="24"/>
          <w:lang w:eastAsia="zh-CN" w:bidi="hi-IN"/>
        </w:rPr>
        <w:t xml:space="preserve">                                                                                                   </w:t>
      </w:r>
      <w:r w:rsidRPr="00303F0D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GRADA PREGRADE</w:t>
      </w:r>
    </w:p>
    <w:p w14:paraId="63C7E13E" w14:textId="77777777" w:rsidR="00303F0D" w:rsidRPr="00303F0D" w:rsidRDefault="00303F0D" w:rsidP="00303F0D">
      <w:pPr>
        <w:widowControl w:val="0"/>
        <w:suppressAutoHyphens/>
        <w:ind w:right="140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</w:p>
    <w:p w14:paraId="061901F6" w14:textId="77777777" w:rsidR="00303F0D" w:rsidRPr="00303F0D" w:rsidRDefault="00303F0D" w:rsidP="00303F0D">
      <w:pPr>
        <w:widowControl w:val="0"/>
        <w:suppressAutoHyphens/>
        <w:ind w:left="993" w:right="140" w:hanging="993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</w:p>
    <w:p w14:paraId="086CE634" w14:textId="77777777" w:rsidR="00303F0D" w:rsidRPr="00303F0D" w:rsidRDefault="00303F0D" w:rsidP="00303F0D">
      <w:pPr>
        <w:widowControl w:val="0"/>
        <w:suppressAutoHyphens/>
        <w:ind w:left="993" w:right="140" w:hanging="993"/>
        <w:rPr>
          <w:rFonts w:ascii="Times New Roman" w:eastAsia="SimSun" w:hAnsi="Times New Roman" w:cs="Times New Roman"/>
          <w:b/>
          <w:bCs/>
          <w:noProof w:val="0"/>
          <w:kern w:val="1"/>
          <w:sz w:val="24"/>
          <w:szCs w:val="24"/>
          <w:lang w:eastAsia="zh-CN" w:bidi="hi-IN"/>
        </w:rPr>
      </w:pPr>
      <w:r w:rsidRPr="00303F0D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 xml:space="preserve">PREDMET: </w:t>
      </w:r>
      <w:r w:rsidRPr="00303F0D">
        <w:rPr>
          <w:rFonts w:ascii="Times New Roman" w:eastAsia="SimSun" w:hAnsi="Times New Roman" w:cs="Times New Roman"/>
          <w:b/>
          <w:bCs/>
          <w:noProof w:val="0"/>
          <w:kern w:val="1"/>
          <w:sz w:val="24"/>
          <w:szCs w:val="24"/>
          <w:lang w:eastAsia="zh-CN" w:bidi="hi-IN"/>
        </w:rPr>
        <w:t>Odluka o koeficijentima za obračun plaće službenika i namještenika</w:t>
      </w:r>
    </w:p>
    <w:p w14:paraId="54C81655" w14:textId="77777777" w:rsidR="00303F0D" w:rsidRPr="00303F0D" w:rsidRDefault="00303F0D" w:rsidP="00303F0D">
      <w:pPr>
        <w:widowControl w:val="0"/>
        <w:numPr>
          <w:ilvl w:val="0"/>
          <w:numId w:val="1"/>
        </w:numPr>
        <w:suppressAutoHyphens/>
        <w:ind w:right="140"/>
        <w:rPr>
          <w:rFonts w:ascii="Times New Roman" w:eastAsia="SimSun" w:hAnsi="Times New Roman" w:cs="Times New Roman"/>
          <w:b/>
          <w:bCs/>
          <w:noProof w:val="0"/>
          <w:kern w:val="1"/>
          <w:sz w:val="24"/>
          <w:szCs w:val="24"/>
          <w:lang w:eastAsia="zh-CN" w:bidi="hi-IN"/>
        </w:rPr>
      </w:pPr>
      <w:r w:rsidRPr="00303F0D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prijedlog Odluke, dostavlja se</w:t>
      </w:r>
    </w:p>
    <w:p w14:paraId="1B0D929F" w14:textId="77777777" w:rsidR="00303F0D" w:rsidRPr="00303F0D" w:rsidRDefault="00303F0D" w:rsidP="00303F0D">
      <w:pPr>
        <w:suppressAutoHyphens/>
        <w:ind w:right="140"/>
        <w:jc w:val="both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303F0D">
        <w:rPr>
          <w:rFonts w:ascii="Times New Roman" w:eastAsia="Calibri" w:hAnsi="Times New Roman" w:cs="Times New Roman"/>
          <w:b/>
          <w:bCs/>
          <w:noProof w:val="0"/>
          <w:kern w:val="1"/>
          <w:sz w:val="24"/>
          <w:szCs w:val="24"/>
          <w:lang w:eastAsia="hr-HR"/>
        </w:rPr>
        <w:tab/>
      </w:r>
    </w:p>
    <w:p w14:paraId="72BEAC22" w14:textId="77777777" w:rsidR="00303F0D" w:rsidRPr="00303F0D" w:rsidRDefault="00303F0D" w:rsidP="00303F0D">
      <w:pPr>
        <w:widowControl w:val="0"/>
        <w:suppressAutoHyphens/>
        <w:ind w:right="140" w:firstLine="708"/>
        <w:jc w:val="both"/>
        <w:rPr>
          <w:rFonts w:ascii="Times New Roman" w:eastAsia="SimSun" w:hAnsi="Times New Roman" w:cs="Times New Roman"/>
          <w:bCs/>
          <w:noProof w:val="0"/>
          <w:kern w:val="1"/>
          <w:sz w:val="24"/>
          <w:szCs w:val="24"/>
          <w:lang w:eastAsia="zh-CN" w:bidi="hi-IN"/>
        </w:rPr>
      </w:pPr>
      <w:r w:rsidRPr="00303F0D">
        <w:rPr>
          <w:rFonts w:ascii="Times New Roman" w:eastAsia="SimSun" w:hAnsi="Times New Roman" w:cs="Times New Roman"/>
          <w:bCs/>
          <w:noProof w:val="0"/>
          <w:kern w:val="1"/>
          <w:sz w:val="24"/>
          <w:szCs w:val="24"/>
          <w:lang w:eastAsia="zh-CN" w:bidi="hi-IN"/>
        </w:rPr>
        <w:t>Odluku o koeficijentima za obračun plaće službenika i namještenika u upravnim odjelima Grada Pregrade donijelo je Gradsko vijeće Grada Pregrade na svojoj 22. sjednici održanoj 11. rujna 2024. godine (Službeni glasnik Krapinsko- zagorske županije broj 33/24, dalje u tekstu: Odluka).</w:t>
      </w:r>
    </w:p>
    <w:p w14:paraId="17DE9468" w14:textId="77777777" w:rsidR="00303F0D" w:rsidRPr="00303F0D" w:rsidRDefault="00303F0D" w:rsidP="00303F0D">
      <w:pPr>
        <w:widowControl w:val="0"/>
        <w:suppressAutoHyphens/>
        <w:ind w:right="140"/>
        <w:jc w:val="both"/>
        <w:rPr>
          <w:rFonts w:ascii="Times New Roman" w:eastAsia="SimSun" w:hAnsi="Times New Roman" w:cs="Times New Roman"/>
          <w:bCs/>
          <w:noProof w:val="0"/>
          <w:kern w:val="1"/>
          <w:sz w:val="24"/>
          <w:szCs w:val="24"/>
          <w:lang w:eastAsia="zh-CN" w:bidi="hi-IN"/>
        </w:rPr>
      </w:pPr>
    </w:p>
    <w:p w14:paraId="50F01D97" w14:textId="77777777" w:rsidR="00303F0D" w:rsidRPr="00303F0D" w:rsidRDefault="00303F0D" w:rsidP="00303F0D">
      <w:pPr>
        <w:widowControl w:val="0"/>
        <w:suppressAutoHyphens/>
        <w:ind w:right="140" w:firstLine="708"/>
        <w:jc w:val="both"/>
        <w:rPr>
          <w:rFonts w:ascii="Liberation Serif" w:eastAsia="SimSun" w:hAnsi="Liberation Serif" w:cs="Arial" w:hint="eastAsia"/>
          <w:noProof w:val="0"/>
          <w:kern w:val="1"/>
          <w:sz w:val="24"/>
          <w:szCs w:val="24"/>
          <w:lang w:eastAsia="zh-CN" w:bidi="hi-IN"/>
        </w:rPr>
      </w:pPr>
      <w:r w:rsidRPr="00303F0D">
        <w:rPr>
          <w:rFonts w:ascii="Times New Roman" w:eastAsia="SimSun" w:hAnsi="Times New Roman" w:cs="Times New Roman"/>
          <w:bCs/>
          <w:noProof w:val="0"/>
          <w:kern w:val="1"/>
          <w:sz w:val="24"/>
          <w:szCs w:val="24"/>
          <w:lang w:eastAsia="zh-CN" w:bidi="hi-IN"/>
        </w:rPr>
        <w:t xml:space="preserve">Predmetna Odluka je sukladno </w:t>
      </w:r>
      <w:r w:rsidRPr="00303F0D">
        <w:rPr>
          <w:rFonts w:ascii="Liberation Serif" w:eastAsia="SimSun" w:hAnsi="Liberation Serif" w:cs="Arial"/>
          <w:noProof w:val="0"/>
          <w:kern w:val="1"/>
          <w:sz w:val="24"/>
          <w:szCs w:val="24"/>
          <w:lang w:eastAsia="zh-CN" w:bidi="hi-IN"/>
        </w:rPr>
        <w:t>članku 79. st. 2. Zakona o lokalnoj i područnoj (regionalnoj) samoupravi (Narodne novine br. 33/01, 60/01- vjerodostojno tumačenje, 129/05, 109/07, 125/08, 36/09, 150/11, 144/12, 19/13, 137/15, 123/17, 98/19, 144/20), dostavljena na nadzor zakonitosti Ministarstvu pravosuđa, uprave i digitalne transformacije.</w:t>
      </w:r>
    </w:p>
    <w:p w14:paraId="26AC1275" w14:textId="77777777" w:rsidR="00303F0D" w:rsidRPr="00303F0D" w:rsidRDefault="00303F0D" w:rsidP="00303F0D">
      <w:pPr>
        <w:widowControl w:val="0"/>
        <w:suppressAutoHyphens/>
        <w:ind w:right="140" w:firstLine="708"/>
        <w:jc w:val="both"/>
        <w:rPr>
          <w:rFonts w:ascii="Liberation Serif" w:eastAsia="SimSun" w:hAnsi="Liberation Serif" w:cs="Arial" w:hint="eastAsia"/>
          <w:noProof w:val="0"/>
          <w:kern w:val="1"/>
          <w:sz w:val="24"/>
          <w:szCs w:val="24"/>
          <w:lang w:eastAsia="zh-CN" w:bidi="hi-IN"/>
        </w:rPr>
      </w:pPr>
    </w:p>
    <w:p w14:paraId="324CDBDC" w14:textId="77777777" w:rsidR="00303F0D" w:rsidRPr="00303F0D" w:rsidRDefault="00303F0D" w:rsidP="00303F0D">
      <w:pPr>
        <w:widowControl w:val="0"/>
        <w:suppressAutoHyphens/>
        <w:ind w:right="140" w:firstLine="708"/>
        <w:jc w:val="both"/>
        <w:rPr>
          <w:rFonts w:ascii="Liberation Serif" w:eastAsia="SimSun" w:hAnsi="Liberation Serif" w:cs="Arial" w:hint="eastAsia"/>
          <w:noProof w:val="0"/>
          <w:kern w:val="1"/>
          <w:sz w:val="24"/>
          <w:szCs w:val="24"/>
          <w:lang w:eastAsia="zh-CN" w:bidi="hi-IN"/>
        </w:rPr>
      </w:pPr>
      <w:r w:rsidRPr="00303F0D">
        <w:rPr>
          <w:rFonts w:ascii="Liberation Serif" w:eastAsia="SimSun" w:hAnsi="Liberation Serif" w:cs="Arial"/>
          <w:noProof w:val="0"/>
          <w:kern w:val="1"/>
          <w:sz w:val="24"/>
          <w:szCs w:val="24"/>
          <w:lang w:eastAsia="zh-CN" w:bidi="hi-IN"/>
        </w:rPr>
        <w:t>Dana 10. veljače 2025. godine Grad Pregrada zaprimio je dopis nadležnog ministarstva u vezi dijelova predmetne Odluke koji nisu sukladni pozitivni</w:t>
      </w:r>
      <w:r w:rsidRPr="00303F0D">
        <w:rPr>
          <w:rFonts w:ascii="Liberation Serif" w:eastAsia="SimSun" w:hAnsi="Liberation Serif" w:cs="Arial" w:hint="eastAsia"/>
          <w:noProof w:val="0"/>
          <w:kern w:val="1"/>
          <w:sz w:val="24"/>
          <w:szCs w:val="24"/>
          <w:lang w:eastAsia="zh-CN" w:bidi="hi-IN"/>
        </w:rPr>
        <w:t>m</w:t>
      </w:r>
      <w:r w:rsidRPr="00303F0D">
        <w:rPr>
          <w:rFonts w:ascii="Liberation Serif" w:eastAsia="SimSun" w:hAnsi="Liberation Serif" w:cs="Arial"/>
          <w:noProof w:val="0"/>
          <w:kern w:val="1"/>
          <w:sz w:val="24"/>
          <w:szCs w:val="24"/>
          <w:lang w:eastAsia="zh-CN" w:bidi="hi-IN"/>
        </w:rPr>
        <w:t xml:space="preserve"> zakonskim odnosno podzakonskim propisima. Sukladno dostavljenim uputama Ministarstva u prijedlogu nove Odluke, koju dostavljamo kao prilog ovog dopisa, više nije predviđena mogućnost uvećanja koeficijenta složenosti poslova službenika koji radi na projektu koji se financira iz fondova i programa Europske unije.</w:t>
      </w:r>
    </w:p>
    <w:p w14:paraId="499B5A18" w14:textId="77777777" w:rsidR="00303F0D" w:rsidRPr="00303F0D" w:rsidRDefault="00303F0D" w:rsidP="00303F0D">
      <w:pPr>
        <w:widowControl w:val="0"/>
        <w:suppressAutoHyphens/>
        <w:ind w:right="140" w:firstLine="708"/>
        <w:jc w:val="both"/>
        <w:rPr>
          <w:rFonts w:ascii="Liberation Serif" w:eastAsia="SimSun" w:hAnsi="Liberation Serif" w:cs="Arial" w:hint="eastAsia"/>
          <w:noProof w:val="0"/>
          <w:kern w:val="1"/>
          <w:sz w:val="24"/>
          <w:szCs w:val="24"/>
          <w:lang w:eastAsia="zh-CN" w:bidi="hi-IN"/>
        </w:rPr>
      </w:pPr>
    </w:p>
    <w:p w14:paraId="67DC1605" w14:textId="77777777" w:rsidR="00303F0D" w:rsidRPr="00303F0D" w:rsidRDefault="00303F0D" w:rsidP="00303F0D">
      <w:pPr>
        <w:widowControl w:val="0"/>
        <w:suppressAutoHyphens/>
        <w:ind w:right="140" w:firstLine="708"/>
        <w:jc w:val="both"/>
        <w:rPr>
          <w:rFonts w:ascii="Liberation Serif" w:eastAsia="SimSun" w:hAnsi="Liberation Serif" w:cs="Arial" w:hint="eastAsia"/>
          <w:noProof w:val="0"/>
          <w:kern w:val="1"/>
          <w:sz w:val="24"/>
          <w:szCs w:val="24"/>
          <w:lang w:eastAsia="zh-CN" w:bidi="hi-IN"/>
        </w:rPr>
      </w:pPr>
      <w:r w:rsidRPr="00303F0D">
        <w:rPr>
          <w:rFonts w:ascii="Liberation Serif" w:eastAsia="SimSun" w:hAnsi="Liberation Serif" w:cs="Arial"/>
          <w:noProof w:val="0"/>
          <w:kern w:val="1"/>
          <w:sz w:val="24"/>
          <w:szCs w:val="24"/>
          <w:lang w:eastAsia="zh-CN" w:bidi="hi-IN"/>
        </w:rPr>
        <w:t>Koeficijenti složenosti poslova službenika i namještenika upravnih odjela Grada Pregrade nisu mijenjani u odnosu na Odluku iz rujna 2024. godine.</w:t>
      </w:r>
    </w:p>
    <w:p w14:paraId="0145ACB7" w14:textId="77777777" w:rsidR="00303F0D" w:rsidRPr="00303F0D" w:rsidRDefault="00303F0D" w:rsidP="00303F0D">
      <w:pPr>
        <w:widowControl w:val="0"/>
        <w:suppressAutoHyphens/>
        <w:ind w:right="140" w:firstLine="708"/>
        <w:jc w:val="both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</w:p>
    <w:p w14:paraId="68FF955C" w14:textId="77777777" w:rsidR="00303F0D" w:rsidRPr="00303F0D" w:rsidRDefault="00303F0D" w:rsidP="00303F0D">
      <w:pPr>
        <w:widowControl w:val="0"/>
        <w:suppressAutoHyphens/>
        <w:ind w:right="140" w:firstLine="708"/>
        <w:jc w:val="both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303F0D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Predlaže se Gradskom vijeću Grada Pregrade da donese Odluku o koeficijentima za obračun plaće službenika i namještenika u predloženom tekstu.</w:t>
      </w:r>
    </w:p>
    <w:p w14:paraId="3890E6FA" w14:textId="54FE7CEF" w:rsidR="00D707B3" w:rsidRPr="005F330D" w:rsidRDefault="00D707B3" w:rsidP="00303F0D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5C51809" w14:textId="77777777" w:rsidR="00D707B3" w:rsidRDefault="00D707B3" w:rsidP="00D707B3"/>
    <w:p w14:paraId="5537FE4A" w14:textId="77777777" w:rsidR="00D707B3" w:rsidRDefault="00D707B3" w:rsidP="00D707B3"/>
    <w:p w14:paraId="602341BC" w14:textId="77777777" w:rsidR="00D707B3" w:rsidRPr="005F330D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GRADONAČELNIK</w:t>
      </w:r>
    </w:p>
    <w:p w14:paraId="439DB5DE" w14:textId="77777777" w:rsidR="00D364C6" w:rsidRPr="005F330D" w:rsidRDefault="00D364C6" w:rsidP="00D707B3">
      <w:pPr>
        <w:jc w:val="right"/>
        <w:rPr>
          <w:rFonts w:ascii="Times New Roman" w:hAnsi="Times New Roman" w:cs="Times New Roman"/>
        </w:rPr>
      </w:pPr>
    </w:p>
    <w:p w14:paraId="1456E70F" w14:textId="17894730" w:rsidR="00D364C6" w:rsidRPr="005F330D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Marko Vešligaj, univ. spec. pol.</w:t>
      </w:r>
      <w:r w:rsidR="00303F0D">
        <w:rPr>
          <w:rFonts w:ascii="Times New Roman" w:hAnsi="Times New Roman" w:cs="Times New Roman"/>
        </w:rPr>
        <w:t>,v.r.</w:t>
      </w:r>
    </w:p>
    <w:p w14:paraId="64EAE305" w14:textId="77777777" w:rsidR="00D364C6" w:rsidRPr="00303F0D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1F70E65" w14:textId="77777777" w:rsidR="00303F0D" w:rsidRPr="00303F0D" w:rsidRDefault="00303F0D" w:rsidP="00303F0D">
      <w:pPr>
        <w:rPr>
          <w:rFonts w:ascii="Times New Roman" w:hAnsi="Times New Roman" w:cs="Times New Roman"/>
          <w:sz w:val="24"/>
          <w:szCs w:val="24"/>
        </w:rPr>
      </w:pPr>
      <w:r w:rsidRPr="00303F0D">
        <w:rPr>
          <w:rFonts w:ascii="Times New Roman" w:hAnsi="Times New Roman" w:cs="Times New Roman"/>
          <w:sz w:val="24"/>
          <w:szCs w:val="24"/>
        </w:rPr>
        <w:t xml:space="preserve">Prilozi: </w:t>
      </w:r>
    </w:p>
    <w:p w14:paraId="2DF01B86" w14:textId="77777777" w:rsidR="00303F0D" w:rsidRPr="00303F0D" w:rsidRDefault="00303F0D" w:rsidP="00303F0D">
      <w:pPr>
        <w:rPr>
          <w:rFonts w:ascii="Times New Roman" w:hAnsi="Times New Roman" w:cs="Times New Roman"/>
          <w:sz w:val="24"/>
          <w:szCs w:val="24"/>
        </w:rPr>
      </w:pPr>
    </w:p>
    <w:p w14:paraId="187D34D6" w14:textId="19DA9988" w:rsidR="00303F0D" w:rsidRPr="00303F0D" w:rsidRDefault="004F6636" w:rsidP="00303F0D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Uputa</w:t>
      </w:r>
      <w:r w:rsidR="00303F0D" w:rsidRPr="00303F0D">
        <w:rPr>
          <w:rFonts w:ascii="Times New Roman" w:hAnsi="Times New Roman" w:cs="Times New Roman"/>
          <w:sz w:val="24"/>
          <w:szCs w:val="24"/>
        </w:rPr>
        <w:t xml:space="preserve"> Ministarstva pravosuđa, uprave i digitalne transforamacije vezano uz </w:t>
      </w:r>
      <w:r w:rsidR="00303F0D" w:rsidRPr="00303F0D">
        <w:rPr>
          <w:rFonts w:ascii="Times New Roman" w:eastAsia="SimSun" w:hAnsi="Times New Roman" w:cs="Times New Roman"/>
          <w:bCs/>
          <w:noProof w:val="0"/>
          <w:kern w:val="1"/>
          <w:sz w:val="24"/>
          <w:szCs w:val="24"/>
          <w:lang w:eastAsia="zh-CN" w:bidi="hi-IN"/>
        </w:rPr>
        <w:t>Odluku o koeficijentima za obračun plaće službenika i namještenika u upravnim odjelima Grada Pregrade (Službeni glasnik Krapinsko- zagorske županije broj 33/24)</w:t>
      </w:r>
    </w:p>
    <w:p w14:paraId="775A739D" w14:textId="06B0C7C4" w:rsidR="008A562A" w:rsidRPr="00303F0D" w:rsidRDefault="00303F0D" w:rsidP="00303F0D">
      <w:pPr>
        <w:pStyle w:val="Odlomakpopisa"/>
        <w:numPr>
          <w:ilvl w:val="0"/>
          <w:numId w:val="2"/>
        </w:numPr>
        <w:spacing w:after="160" w:line="259" w:lineRule="auto"/>
        <w:rPr>
          <w:b/>
        </w:rPr>
      </w:pPr>
      <w:r w:rsidRPr="00303F0D">
        <w:rPr>
          <w:rFonts w:ascii="Times New Roman" w:hAnsi="Times New Roman" w:cs="Times New Roman"/>
          <w:sz w:val="24"/>
          <w:szCs w:val="24"/>
        </w:rPr>
        <w:t>Prijedlog Odluke o koeficijentima za obračun plaće službenika i namještenika.</w:t>
      </w:r>
    </w:p>
    <w:sectPr w:rsidR="008A562A" w:rsidRPr="00303F0D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468DF"/>
    <w:multiLevelType w:val="hybridMultilevel"/>
    <w:tmpl w:val="13FE45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917CA"/>
    <w:multiLevelType w:val="hybridMultilevel"/>
    <w:tmpl w:val="F8DA4D30"/>
    <w:lvl w:ilvl="0" w:tplc="4FF4D3CC">
      <w:numFmt w:val="bullet"/>
      <w:lvlText w:val="-"/>
      <w:lvlJc w:val="left"/>
      <w:pPr>
        <w:ind w:left="1350" w:hanging="360"/>
      </w:pPr>
      <w:rPr>
        <w:rFonts w:ascii="Times New Roman" w:eastAsia="SimSun" w:hAnsi="Times New Roman" w:cs="Times New Roman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 w16cid:durableId="399787876">
    <w:abstractNumId w:val="1"/>
  </w:num>
  <w:num w:numId="2" w16cid:durableId="1500347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1F5A77"/>
    <w:rsid w:val="00275B0C"/>
    <w:rsid w:val="00303F0D"/>
    <w:rsid w:val="00347D72"/>
    <w:rsid w:val="003F65C1"/>
    <w:rsid w:val="004F4C90"/>
    <w:rsid w:val="004F6636"/>
    <w:rsid w:val="005F330D"/>
    <w:rsid w:val="00645CE1"/>
    <w:rsid w:val="00693AB1"/>
    <w:rsid w:val="006D75B4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2998F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03F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3</cp:revision>
  <cp:lastPrinted>2014-11-26T14:09:00Z</cp:lastPrinted>
  <dcterms:created xsi:type="dcterms:W3CDTF">2025-03-20T14:53:00Z</dcterms:created>
  <dcterms:modified xsi:type="dcterms:W3CDTF">2025-03-20T14:54:00Z</dcterms:modified>
</cp:coreProperties>
</file>